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2B" w:rsidRPr="00F95C2B" w:rsidRDefault="00F95C2B" w:rsidP="001C4804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F95C2B">
        <w:rPr>
          <w:rFonts w:ascii="新細明體" w:eastAsia="新細明體" w:hAnsi="新細明體" w:cs="新細明體" w:hint="eastAsia"/>
          <w:b/>
          <w:color w:val="000000" w:themeColor="text1"/>
          <w:kern w:val="0"/>
          <w:sz w:val="27"/>
          <w:szCs w:val="27"/>
        </w:rPr>
        <w:t>國立成功大學附設高級工業職業進修學校場地外借</w:t>
      </w:r>
      <w:r w:rsidRPr="00F95C2B">
        <w:rPr>
          <w:rFonts w:ascii="新細明體" w:eastAsia="新細明體" w:hAnsi="新細明體" w:cs="新細明體" w:hint="eastAsia"/>
          <w:b/>
          <w:bCs/>
          <w:color w:val="000000" w:themeColor="text1"/>
          <w:kern w:val="0"/>
          <w:sz w:val="27"/>
          <w:szCs w:val="27"/>
        </w:rPr>
        <w:t>管理要點</w:t>
      </w:r>
    </w:p>
    <w:p w:rsidR="00F95C2B" w:rsidRDefault="00F95C2B" w:rsidP="00B95E91">
      <w:pPr>
        <w:widowControl/>
        <w:snapToGrid w:val="0"/>
        <w:spacing w:before="100" w:beforeAutospacing="1" w:after="100" w:afterAutospacing="1"/>
        <w:contextualSpacing/>
        <w:jc w:val="right"/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</w:pP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88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1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 xml:space="preserve">6 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日主管會議訂定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br/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93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3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24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日主管會議通過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93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 xml:space="preserve"> 5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 xml:space="preserve"> 6 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日校長核定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br/>
      </w:r>
      <w:r w:rsidRPr="00B95E91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94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</w:t>
      </w:r>
      <w:r w:rsidRPr="00B95E91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11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 w:rsidRPr="00B95E91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25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日主管會報修訂通過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95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 xml:space="preserve"> 1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 xml:space="preserve"> 9 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日校長核定</w:t>
      </w:r>
    </w:p>
    <w:p w:rsidR="00B95E91" w:rsidRDefault="00B95E91" w:rsidP="00B95E91">
      <w:pPr>
        <w:widowControl/>
        <w:snapToGrid w:val="0"/>
        <w:spacing w:before="100" w:beforeAutospacing="1" w:after="100" w:afterAutospacing="1"/>
        <w:contextualSpacing/>
        <w:jc w:val="right"/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100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8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31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校務會議及100年12月9日主管會報修訂通過100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12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30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 xml:space="preserve"> 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日校長核定</w:t>
      </w:r>
    </w:p>
    <w:p w:rsidR="0015324E" w:rsidRDefault="0015324E" w:rsidP="0015324E">
      <w:pPr>
        <w:widowControl/>
        <w:snapToGrid w:val="0"/>
        <w:spacing w:before="100" w:beforeAutospacing="1" w:after="100" w:afterAutospacing="1"/>
        <w:contextualSpacing/>
        <w:jc w:val="right"/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10</w:t>
      </w:r>
      <w:r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4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</w:t>
      </w:r>
      <w:r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9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23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日主管會報修訂通過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10</w:t>
      </w:r>
      <w:r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4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年1</w:t>
      </w:r>
      <w:r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0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月</w:t>
      </w:r>
      <w:r>
        <w:rPr>
          <w:rFonts w:ascii="新細明體" w:eastAsia="新細明體" w:hAnsi="新細明體" w:cs="新細明體"/>
          <w:color w:val="000000" w:themeColor="text1"/>
          <w:kern w:val="0"/>
          <w:sz w:val="20"/>
          <w:szCs w:val="20"/>
        </w:rPr>
        <w:t>8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日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20"/>
          <w:szCs w:val="20"/>
        </w:rPr>
        <w:t>校長核定</w:t>
      </w:r>
    </w:p>
    <w:p w:rsidR="00B95E91" w:rsidRPr="0015324E" w:rsidRDefault="00B95E91" w:rsidP="00B95E91">
      <w:pPr>
        <w:widowControl/>
        <w:snapToGrid w:val="0"/>
        <w:spacing w:before="100" w:beforeAutospacing="1" w:after="100" w:afterAutospacing="1"/>
        <w:contextualSpacing/>
        <w:jc w:val="righ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F95C2B" w:rsidRPr="0015324E" w:rsidRDefault="00F95C2B" w:rsidP="0015324E">
      <w:pPr>
        <w:pStyle w:val="aa"/>
        <w:widowControl/>
        <w:numPr>
          <w:ilvl w:val="0"/>
          <w:numId w:val="1"/>
        </w:numPr>
        <w:spacing w:beforeLines="50" w:before="180" w:line="360" w:lineRule="exact"/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5324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本校為促進學術交流及辦理產學合作、教育訓練並善用現有設備，特訂定本要點。</w:t>
      </w:r>
    </w:p>
    <w:p w:rsidR="00F95C2B" w:rsidRDefault="00F95C2B" w:rsidP="0015324E">
      <w:pPr>
        <w:pStyle w:val="aa"/>
        <w:widowControl/>
        <w:numPr>
          <w:ilvl w:val="0"/>
          <w:numId w:val="1"/>
        </w:numPr>
        <w:spacing w:beforeLines="50" w:before="180" w:line="360" w:lineRule="exact"/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借用單位需於使用日前七日附上單位之公函提出申請，經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庶務組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初核呈校務主任核准，依成功大學規定繳交場地管理費</w:t>
      </w:r>
      <w:r w:rsidR="007547DB"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與</w:t>
      </w:r>
      <w:r w:rsidR="007547DB"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管理員</w:t>
      </w:r>
      <w:r w:rsidR="007547DB"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人事</w:t>
      </w:r>
      <w:r w:rsidR="007547DB"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費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後，始得借用。</w:t>
      </w:r>
      <w:r w:rsidR="0066511A"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各場地非上班時間以不出借為原則。</w:t>
      </w:r>
    </w:p>
    <w:p w:rsidR="001C4804" w:rsidRPr="001C4804" w:rsidRDefault="001C4804" w:rsidP="0015324E">
      <w:pPr>
        <w:pStyle w:val="aa"/>
        <w:widowControl/>
        <w:numPr>
          <w:ilvl w:val="0"/>
          <w:numId w:val="1"/>
        </w:numPr>
        <w:spacing w:beforeLines="50" w:before="180" w:line="360" w:lineRule="exact"/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場地管理費收費規定如下</w:t>
      </w:r>
      <w:r w:rsidR="0015324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：</w:t>
      </w:r>
    </w:p>
    <w:p w:rsidR="001C4804" w:rsidRDefault="001C4804" w:rsidP="0066511A">
      <w:pPr>
        <w:pStyle w:val="aa"/>
        <w:widowControl/>
        <w:numPr>
          <w:ilvl w:val="1"/>
          <w:numId w:val="3"/>
        </w:numPr>
        <w:spacing w:line="360" w:lineRule="exact"/>
        <w:ind w:leftChars="0" w:left="993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各場地容納人數及收費標準</w:t>
      </w:r>
      <w:r w:rsidRPr="0066511A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(</w:t>
      </w:r>
      <w:r w:rsidRP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電腦設備不包括網路通信費</w:t>
      </w:r>
      <w:r w:rsidRPr="0066511A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)</w:t>
      </w:r>
      <w:r w:rsidRP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如附表。</w:t>
      </w:r>
    </w:p>
    <w:p w:rsidR="00FC5400" w:rsidRPr="0066511A" w:rsidRDefault="00FC5400" w:rsidP="0066511A">
      <w:pPr>
        <w:pStyle w:val="aa"/>
        <w:widowControl/>
        <w:numPr>
          <w:ilvl w:val="1"/>
          <w:numId w:val="3"/>
        </w:numPr>
        <w:spacing w:line="360" w:lineRule="exact"/>
        <w:ind w:leftChars="0" w:left="993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大學部及本校各單位或社團舉辦之學術性或重要集會活動，以不收費為原則；但其性質如係對參加學員收取費用者，應繳交場地管理費，若為特殊個案，則專案簽請校長核可後免收費或酌予優待。</w:t>
      </w:r>
    </w:p>
    <w:p w:rsidR="001C4804" w:rsidRPr="001C4804" w:rsidRDefault="001C4804" w:rsidP="0066511A">
      <w:pPr>
        <w:pStyle w:val="aa"/>
        <w:widowControl/>
        <w:numPr>
          <w:ilvl w:val="1"/>
          <w:numId w:val="3"/>
        </w:numPr>
        <w:spacing w:line="360" w:lineRule="exact"/>
        <w:ind w:leftChars="0" w:left="993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促進本校學術交流及辦理產學合作、教育訓練活動，依所列標準五折收費。</w:t>
      </w:r>
    </w:p>
    <w:p w:rsidR="001C4804" w:rsidRPr="001C4804" w:rsidRDefault="001C4804" w:rsidP="0066511A">
      <w:pPr>
        <w:pStyle w:val="aa"/>
        <w:widowControl/>
        <w:numPr>
          <w:ilvl w:val="1"/>
          <w:numId w:val="3"/>
        </w:numPr>
        <w:spacing w:line="360" w:lineRule="exact"/>
        <w:ind w:leftChars="0" w:left="993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借用單位應指派專人與本校場地管理人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聯繫，並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負責維護場所清潔，不可任意丟棄垃圾，餐點飲食不可攜入室內，會場佈置用品事後應即時撤離並恢復場所整齊清潔原貌。若未</w:t>
      </w:r>
      <w:r w:rsidR="0015324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依限</w:t>
      </w:r>
      <w:r w:rsidR="0015324E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回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復原狀者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，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本校得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不</w:t>
      </w:r>
      <w:r w:rsidR="0015324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予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出借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</w:p>
    <w:p w:rsidR="001C4804" w:rsidRPr="00F95C2B" w:rsidRDefault="001C4804" w:rsidP="0066511A">
      <w:pPr>
        <w:pStyle w:val="aa"/>
        <w:widowControl/>
        <w:numPr>
          <w:ilvl w:val="1"/>
          <w:numId w:val="3"/>
        </w:numPr>
        <w:spacing w:line="360" w:lineRule="exact"/>
        <w:ind w:leftChars="0" w:left="993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若置留會場之物品，管理單位得以廢棄物處理之。本款所需清潔費用由借用單位負擔。</w:t>
      </w:r>
    </w:p>
    <w:p w:rsidR="001C4804" w:rsidRPr="001C4804" w:rsidRDefault="001C4804" w:rsidP="0015324E">
      <w:pPr>
        <w:pStyle w:val="aa"/>
        <w:widowControl/>
        <w:numPr>
          <w:ilvl w:val="0"/>
          <w:numId w:val="1"/>
        </w:numPr>
        <w:spacing w:beforeLines="50" w:before="180" w:line="360" w:lineRule="exact"/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場地管理員</w:t>
      </w:r>
      <w:r w:rsidR="0015324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加班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費收費</w:t>
      </w:r>
      <w:r w:rsidR="0015324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標準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如下</w:t>
      </w:r>
      <w:r w:rsidR="0015324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：</w:t>
      </w:r>
      <w:bookmarkStart w:id="0" w:name="_GoBack"/>
      <w:bookmarkEnd w:id="0"/>
    </w:p>
    <w:p w:rsidR="001C4804" w:rsidRPr="001C4804" w:rsidRDefault="001C4804" w:rsidP="007547DB">
      <w:pPr>
        <w:widowControl/>
        <w:spacing w:line="360" w:lineRule="exact"/>
        <w:ind w:left="964" w:hanging="397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(一)上班時間</w:t>
      </w:r>
      <w:r w:rsidR="0015324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內</w:t>
      </w:r>
      <w:r w:rsidR="0015324E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，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借用單位不需支付</w:t>
      </w:r>
      <w:r w:rsidR="003163A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加班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費。</w:t>
      </w:r>
    </w:p>
    <w:p w:rsidR="001C4804" w:rsidRDefault="001C4804" w:rsidP="007547DB">
      <w:pPr>
        <w:widowControl/>
        <w:spacing w:line="360" w:lineRule="exact"/>
        <w:ind w:left="964" w:hanging="397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二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)非上班時間，借用單位需支付每人每單位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新台幣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2000元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加班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費。</w:t>
      </w:r>
    </w:p>
    <w:p w:rsidR="001C4804" w:rsidRPr="001C4804" w:rsidRDefault="001C4804" w:rsidP="0015324E">
      <w:pPr>
        <w:pStyle w:val="aa"/>
        <w:widowControl/>
        <w:numPr>
          <w:ilvl w:val="0"/>
          <w:numId w:val="1"/>
        </w:numPr>
        <w:spacing w:beforeLines="50" w:before="180" w:line="360" w:lineRule="exact"/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場地管理費與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管理員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加班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費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之計價單位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如下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：</w:t>
      </w:r>
    </w:p>
    <w:p w:rsidR="001C4804" w:rsidRPr="001C4804" w:rsidRDefault="001C4804" w:rsidP="007547DB">
      <w:pPr>
        <w:widowControl/>
        <w:spacing w:line="360" w:lineRule="exact"/>
        <w:ind w:left="964" w:hanging="397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(一)每次以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4小時</w:t>
      </w:r>
      <w:r w:rsidR="008A0B6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為一單位。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不足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小時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以一單位計算。</w:t>
      </w:r>
    </w:p>
    <w:p w:rsidR="001C4804" w:rsidRDefault="001C4804" w:rsidP="007547DB">
      <w:pPr>
        <w:widowControl/>
        <w:spacing w:line="360" w:lineRule="exact"/>
        <w:ind w:left="964" w:hanging="397"/>
        <w:jc w:val="both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(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二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)超過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4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小時後，每不超過</w:t>
      </w:r>
      <w:r w:rsidRPr="001C4804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2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小時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另加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計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半單位</w:t>
      </w:r>
      <w:r w:rsidR="0066511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累積計算。</w:t>
      </w:r>
    </w:p>
    <w:p w:rsidR="00F95C2B" w:rsidRPr="00F95C2B" w:rsidRDefault="00F95C2B" w:rsidP="0015324E">
      <w:pPr>
        <w:pStyle w:val="aa"/>
        <w:widowControl/>
        <w:numPr>
          <w:ilvl w:val="0"/>
          <w:numId w:val="1"/>
        </w:numPr>
        <w:spacing w:beforeLines="50" w:before="180" w:line="360" w:lineRule="exact"/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場地管理費收費專款專用，提供為本校場所及設備之維護經費。</w:t>
      </w:r>
    </w:p>
    <w:p w:rsidR="00F95C2B" w:rsidRPr="00F95C2B" w:rsidRDefault="00F95C2B" w:rsidP="0015324E">
      <w:pPr>
        <w:pStyle w:val="aa"/>
        <w:widowControl/>
        <w:numPr>
          <w:ilvl w:val="0"/>
          <w:numId w:val="1"/>
        </w:numPr>
        <w:spacing w:beforeLines="50" w:before="180" w:line="360" w:lineRule="exact"/>
        <w:ind w:leftChars="0" w:left="851" w:hanging="8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本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要點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經</w:t>
      </w:r>
      <w:r w:rsidRPr="001C480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主管會報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通過呈請校長核准後實施，修正時亦同。</w:t>
      </w:r>
    </w:p>
    <w:p w:rsidR="001C4804" w:rsidRDefault="001C4804">
      <w:pPr>
        <w:widowControl/>
        <w:rPr>
          <w:rFonts w:ascii="新細明體" w:eastAsia="新細明體" w:hAnsi="新細明體" w:cs="新細明體"/>
          <w:color w:val="000000" w:themeColor="text1"/>
          <w:kern w:val="0"/>
          <w:sz w:val="32"/>
          <w:szCs w:val="32"/>
        </w:rPr>
      </w:pPr>
      <w:r>
        <w:rPr>
          <w:rFonts w:ascii="新細明體" w:eastAsia="新細明體" w:hAnsi="新細明體" w:cs="新細明體"/>
          <w:color w:val="000000" w:themeColor="text1"/>
          <w:kern w:val="0"/>
          <w:sz w:val="32"/>
          <w:szCs w:val="32"/>
        </w:rPr>
        <w:br w:type="page"/>
      </w:r>
    </w:p>
    <w:p w:rsidR="00F95C2B" w:rsidRPr="00F95C2B" w:rsidRDefault="00F95C2B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 w:val="32"/>
          <w:szCs w:val="32"/>
        </w:rPr>
      </w:pP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 w:val="32"/>
          <w:szCs w:val="32"/>
        </w:rPr>
        <w:lastRenderedPageBreak/>
        <w:t>附表：場地容納人數及收費標準表</w:t>
      </w:r>
      <w:r w:rsidRPr="00F95C2B">
        <w:rPr>
          <w:rFonts w:ascii="新細明體" w:eastAsia="新細明體" w:hAnsi="新細明體" w:cs="新細明體"/>
          <w:color w:val="000000" w:themeColor="text1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41"/>
        <w:tblW w:w="79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1197"/>
        <w:gridCol w:w="1560"/>
        <w:gridCol w:w="1701"/>
      </w:tblGrid>
      <w:tr w:rsidR="00C31952" w:rsidRPr="00AD038B" w:rsidTr="007917A7">
        <w:trPr>
          <w:trHeight w:val="265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場地</w:t>
            </w:r>
          </w:p>
          <w:p w:rsidR="00C31952" w:rsidRPr="00F95C2B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名稱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使用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br/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收費標準以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4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小時為一單位計</w:t>
            </w:r>
          </w:p>
        </w:tc>
        <w:tc>
          <w:tcPr>
            <w:tcW w:w="4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出借時間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  </w:t>
            </w:r>
          </w:p>
        </w:tc>
      </w:tr>
      <w:tr w:rsidR="00C31952" w:rsidRPr="00AD038B" w:rsidTr="007917A7">
        <w:trPr>
          <w:trHeight w:val="219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 w:line="228" w:lineRule="atLeas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出借期間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 w:line="228" w:lineRule="atLeas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出借星期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 w:line="228" w:lineRule="atLeas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出借時段</w:t>
            </w:r>
          </w:p>
        </w:tc>
      </w:tr>
      <w:tr w:rsidR="00C31952" w:rsidRPr="00AD038B" w:rsidTr="007917A7">
        <w:trPr>
          <w:trHeight w:val="72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附工會議室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3000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學期中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寒暑假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</w:tc>
      </w:tr>
      <w:tr w:rsidR="00C31952" w:rsidRPr="00AD038B" w:rsidTr="007917A7">
        <w:trPr>
          <w:trHeight w:val="66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普通</w:t>
            </w:r>
          </w:p>
          <w:p w:rsidR="00C31952" w:rsidRPr="00F95C2B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教室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7917A7" w:rsidRDefault="00C31952" w:rsidP="007917A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7917A7"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  <w:t>35~50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1000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學期中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寒暑假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</w:tc>
      </w:tr>
      <w:tr w:rsidR="00C31952" w:rsidRPr="00AD038B" w:rsidTr="007917A7">
        <w:trPr>
          <w:trHeight w:val="69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繪圖</w:t>
            </w:r>
          </w:p>
          <w:p w:rsidR="00C31952" w:rsidRPr="00F95C2B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教室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2000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學期中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寒暑假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</w:tc>
      </w:tr>
      <w:tr w:rsidR="00C31952" w:rsidRPr="00AD038B" w:rsidTr="002D6AD2">
        <w:trPr>
          <w:trHeight w:val="55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計算機概論</w:t>
            </w:r>
          </w:p>
          <w:p w:rsidR="00C31952" w:rsidRPr="00F95C2B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教室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4000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學期中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寒暑假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</w:tc>
      </w:tr>
      <w:tr w:rsidR="00C31952" w:rsidRPr="00AD038B" w:rsidTr="002D6AD2">
        <w:trPr>
          <w:trHeight w:val="69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機圖科電繪</w:t>
            </w:r>
          </w:p>
          <w:p w:rsidR="00C31952" w:rsidRPr="00F95C2B" w:rsidRDefault="00C31952" w:rsidP="00F95C2B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教室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2500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學期中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寒暑假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  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  <w:p w:rsidR="00C31952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</w:p>
          <w:p w:rsidR="00C31952" w:rsidRPr="00F95C2B" w:rsidRDefault="00C31952" w:rsidP="00F95C2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</w:tc>
      </w:tr>
      <w:tr w:rsidR="002D6AD2" w:rsidRPr="00AD038B" w:rsidTr="002D6AD2">
        <w:trPr>
          <w:trHeight w:val="691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Default="002D6AD2" w:rsidP="002D6AD2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機械科</w:t>
            </w:r>
          </w:p>
          <w:p w:rsidR="002D6AD2" w:rsidRDefault="002D6AD2" w:rsidP="002D6AD2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CNC</w:t>
            </w:r>
          </w:p>
          <w:p w:rsidR="002D6AD2" w:rsidRPr="00F95C2B" w:rsidRDefault="002D6AD2" w:rsidP="002D6AD2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教室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Pr="00F95C2B" w:rsidRDefault="002D6AD2" w:rsidP="002D6AD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Pr="00F95C2B" w:rsidRDefault="002D6AD2" w:rsidP="002D6AD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2500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學期中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寒暑假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  <w:p w:rsidR="002D6AD2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  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  <w:p w:rsidR="002D6AD2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</w:tc>
      </w:tr>
      <w:tr w:rsidR="002D6AD2" w:rsidRPr="00AD038B" w:rsidTr="002D6AD2">
        <w:trPr>
          <w:trHeight w:val="691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Default="002D6AD2" w:rsidP="002D6AD2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機電科</w:t>
            </w:r>
          </w:p>
          <w:p w:rsidR="002D6AD2" w:rsidRPr="00F95C2B" w:rsidRDefault="002D6AD2" w:rsidP="002D6AD2">
            <w:pPr>
              <w:widowControl/>
              <w:ind w:left="92" w:right="83"/>
              <w:jc w:val="distribute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機電整合工廠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Pr="00F95C2B" w:rsidRDefault="002D6AD2" w:rsidP="002D6AD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Pr="00F95C2B" w:rsidRDefault="002D6AD2" w:rsidP="002D6AD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2500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學期中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寒暑假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  <w:p w:rsidR="002D6AD2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週一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>~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週五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週六日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AD2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  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2"/>
              </w:rPr>
              <w:t>□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  <w:p w:rsidR="002D6AD2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上午</w:t>
            </w:r>
            <w:r w:rsidRPr="00F95C2B"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下午</w:t>
            </w:r>
          </w:p>
          <w:p w:rsidR="002D6AD2" w:rsidRPr="00F95C2B" w:rsidRDefault="002D6AD2" w:rsidP="002D6AD2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F95C2B">
              <w:rPr>
                <w:rFonts w:ascii="Wingdings" w:eastAsia="新細明體" w:hAnsi="Wingdings" w:cs="新細明體"/>
                <w:color w:val="000000" w:themeColor="text1"/>
                <w:kern w:val="0"/>
                <w:sz w:val="22"/>
              </w:rPr>
              <w:t></w:t>
            </w:r>
            <w:r w:rsidRPr="00F95C2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晚上</w:t>
            </w:r>
          </w:p>
        </w:tc>
      </w:tr>
    </w:tbl>
    <w:p w:rsidR="00F95C2B" w:rsidRPr="00F95C2B" w:rsidRDefault="00F95C2B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F95C2B" w:rsidRPr="00F95C2B" w:rsidRDefault="00F95C2B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C31952" w:rsidRDefault="00C3195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2D6AD2" w:rsidRDefault="002D6AD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2D6AD2" w:rsidRDefault="002D6AD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2D6AD2" w:rsidRDefault="002D6AD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2D6AD2" w:rsidRDefault="002D6AD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2D6AD2" w:rsidRDefault="002D6AD2" w:rsidP="00F95C2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:rsidR="00975C29" w:rsidRPr="00F95C2B" w:rsidRDefault="00F95C2B" w:rsidP="00F370AE">
      <w:pPr>
        <w:widowControl/>
        <w:spacing w:before="100" w:beforeAutospacing="1" w:after="100" w:afterAutospacing="1"/>
        <w:rPr>
          <w:color w:val="000000" w:themeColor="text1"/>
        </w:rPr>
      </w:pP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附</w:t>
      </w:r>
      <w:r w:rsidR="002D6AD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註</w:t>
      </w:r>
      <w:r w:rsidRPr="00F95C2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：所有場所，國定假日不出借，非上班時間以不出借為原則。</w:t>
      </w:r>
    </w:p>
    <w:sectPr w:rsidR="00975C29" w:rsidRPr="00F95C2B" w:rsidSect="00F95C2B">
      <w:pgSz w:w="11906" w:h="16838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13" w:rsidRDefault="00823813" w:rsidP="00B95E91">
      <w:r>
        <w:separator/>
      </w:r>
    </w:p>
  </w:endnote>
  <w:endnote w:type="continuationSeparator" w:id="0">
    <w:p w:rsidR="00823813" w:rsidRDefault="00823813" w:rsidP="00B9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13" w:rsidRDefault="00823813" w:rsidP="00B95E91">
      <w:r>
        <w:separator/>
      </w:r>
    </w:p>
  </w:footnote>
  <w:footnote w:type="continuationSeparator" w:id="0">
    <w:p w:rsidR="00823813" w:rsidRDefault="00823813" w:rsidP="00B9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293"/>
    <w:multiLevelType w:val="hybridMultilevel"/>
    <w:tmpl w:val="7A64BBEE"/>
    <w:lvl w:ilvl="0" w:tplc="61B0FD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ECB8E6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1479D8"/>
    <w:multiLevelType w:val="hybridMultilevel"/>
    <w:tmpl w:val="8DB24D22"/>
    <w:lvl w:ilvl="0" w:tplc="1C148F70">
      <w:start w:val="1"/>
      <w:numFmt w:val="taiwaneseCountingThousand"/>
      <w:lvlText w:val="(%1)、"/>
      <w:lvlJc w:val="left"/>
      <w:pPr>
        <w:ind w:left="1047" w:hanging="480"/>
      </w:pPr>
      <w:rPr>
        <w:rFonts w:hint="eastAsia"/>
      </w:rPr>
    </w:lvl>
    <w:lvl w:ilvl="1" w:tplc="013802B0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50354F0D"/>
    <w:multiLevelType w:val="hybridMultilevel"/>
    <w:tmpl w:val="221CDA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2B"/>
    <w:rsid w:val="00062807"/>
    <w:rsid w:val="000C7A54"/>
    <w:rsid w:val="0015324E"/>
    <w:rsid w:val="00171C85"/>
    <w:rsid w:val="001A6B4A"/>
    <w:rsid w:val="001C4804"/>
    <w:rsid w:val="002533AF"/>
    <w:rsid w:val="002D6AD2"/>
    <w:rsid w:val="003163AA"/>
    <w:rsid w:val="00404DC4"/>
    <w:rsid w:val="0066511A"/>
    <w:rsid w:val="007547DB"/>
    <w:rsid w:val="007917A7"/>
    <w:rsid w:val="00823813"/>
    <w:rsid w:val="008A0B64"/>
    <w:rsid w:val="008C0430"/>
    <w:rsid w:val="00975C29"/>
    <w:rsid w:val="00A03AF1"/>
    <w:rsid w:val="00A50FD1"/>
    <w:rsid w:val="00A8716A"/>
    <w:rsid w:val="00B95E91"/>
    <w:rsid w:val="00C31952"/>
    <w:rsid w:val="00D21E06"/>
    <w:rsid w:val="00DF6CEF"/>
    <w:rsid w:val="00ED73E2"/>
    <w:rsid w:val="00EF74C2"/>
    <w:rsid w:val="00F370AE"/>
    <w:rsid w:val="00F95C2B"/>
    <w:rsid w:val="00FC5400"/>
    <w:rsid w:val="00F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B56BEC-998A-4644-BE9D-0BF0338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5E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5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5E91"/>
    <w:rPr>
      <w:sz w:val="20"/>
      <w:szCs w:val="20"/>
    </w:rPr>
  </w:style>
  <w:style w:type="table" w:styleId="a7">
    <w:name w:val="Table Grid"/>
    <w:basedOn w:val="a1"/>
    <w:rsid w:val="001C48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C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532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yueloong her</cp:lastModifiedBy>
  <cp:revision>5</cp:revision>
  <cp:lastPrinted>2015-10-13T02:07:00Z</cp:lastPrinted>
  <dcterms:created xsi:type="dcterms:W3CDTF">2015-10-13T01:25:00Z</dcterms:created>
  <dcterms:modified xsi:type="dcterms:W3CDTF">2015-10-13T03:33:00Z</dcterms:modified>
</cp:coreProperties>
</file>